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jc w:val="right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jc w:val="right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jc w:val="right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jc w:val="right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jc w:val="right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jc w:val="center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The RAM Competency Checklist</w:t>
      </w:r>
    </w:p>
    <w:p>
      <w:pPr>
        <w:pStyle w:val="Body"/>
        <w:rPr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en-US"/>
        </w:rPr>
        <w:br w:type="page"/>
      </w:r>
    </w:p>
    <w:p>
      <w:pPr>
        <w:pStyle w:val="heading 2"/>
      </w:pPr>
    </w:p>
    <w:p>
      <w:pPr>
        <w:pStyle w:val="Body"/>
        <w:rPr>
          <w:lang w:val="en-US"/>
        </w:rPr>
      </w:pPr>
    </w:p>
    <w:tbl>
      <w:tblPr>
        <w:tblW w:w="10460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9"/>
        <w:gridCol w:w="4568"/>
        <w:gridCol w:w="839"/>
        <w:gridCol w:w="841"/>
        <w:gridCol w:w="841"/>
        <w:gridCol w:w="840"/>
        <w:gridCol w:w="841"/>
        <w:gridCol w:w="841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Role 1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POLICY DEVELOPMENT</w:t>
            </w:r>
          </w:p>
        </w:tc>
        <w:tc>
          <w:tcPr>
            <w:tcW w:type="dxa" w:w="2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Performed</w:t>
            </w:r>
          </w:p>
        </w:tc>
        <w:tc>
          <w:tcPr>
            <w:tcW w:type="dxa" w:w="25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Required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1.1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Analyse policy requirements 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E1.1.1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Define the corporate goals the AM policy must help achieve 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E1.1.2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stakeholder groups and socio-economic issues the AM policy must take into account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E1.1.3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stakeholder requirements the AM policy must address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E1.1.4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opportunities and constraints the AM policy must take into account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1.2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Develop the AM policy 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E1.2.1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decision criteria for selecting amongst policy options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E1.2.2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Assess policy options using appropriate agreed criteria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E1.2.3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AM policy goals and aspirations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E1.2.4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Define the implications of the AM policy for all stakeholders   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E1.2.5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Make effective use of internal and external expertise in the development of AM policy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E1.2.6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Ensure stakeholders are engaged in AM policy development as appropriate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" w:hanging="1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tbl>
      <w:tblPr>
        <w:tblW w:w="10460" w:type="dxa"/>
        <w:jc w:val="left"/>
        <w:tblInd w:w="1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6"/>
        <w:gridCol w:w="4563"/>
        <w:gridCol w:w="846"/>
        <w:gridCol w:w="848"/>
        <w:gridCol w:w="846"/>
        <w:gridCol w:w="847"/>
        <w:gridCol w:w="846"/>
        <w:gridCol w:w="848"/>
      </w:tblGrid>
      <w:tr>
        <w:tblPrEx>
          <w:shd w:val="clear" w:color="auto" w:fill="4f81bd"/>
        </w:tblPrEx>
        <w:trPr>
          <w:trHeight w:val="223" w:hRule="atLeast"/>
          <w:tblHeader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Role 2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STRATEGY DEVELOPMENT</w:t>
            </w:r>
          </w:p>
        </w:tc>
        <w:tc>
          <w:tcPr>
            <w:tcW w:type="dxa" w:w="25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Performed</w:t>
            </w:r>
          </w:p>
        </w:tc>
        <w:tc>
          <w:tcPr>
            <w:tcW w:type="dxa" w:w="25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Required</w:t>
            </w:r>
          </w:p>
        </w:tc>
      </w:tr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2.1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Analyse strategic requirements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E2.1.1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AM policy aims and objectives the AM strategy must achieve and support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E2.1.2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all risks the AM strategy must take into account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E2.1.3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constraints the AM strategy must take into account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E2.1.4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Define the implications of current and forecast asset condition for AM strategy development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E2.1.5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Analyse the current and future customer requirements the AM strategy must take into account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E2.1.6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legal, social, environmental and economic factors and trends the AM strategy must take into account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E2.1.7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stakeholder groups the AM strategy must take into account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2.2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Forecast and analyse future user requirements and demands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E2.2.1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Use effective tools and techniques to analyse current demands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E2.2.2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Use historical data to support forecasts of demand and costs and required levels of service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E2.2.3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Use effective tools and techniques to forecast costs and demands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E2.2.4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Forecast and assess relevant external products and technological developments and their likely impacts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2.3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Develop the AM strategy 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E2.3.1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aims and objectives of the AM strategy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E2.3.2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Develop key strategies for the overall system, asset portfolios and/or asset groups that support strategic aims and objectives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E2.3.3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Define the expected outcomes of all AM strategies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E2.3.4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Ensure stakeholders are engaged as appropriate in the strategy development process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E2.3.5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Make effective use of internal and external expertise in strategy development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2.4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Plan the implementation of the AM strategy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E2.4.1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Define, prioritise and optimise the AM strategy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E2.4.2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Prepare financial projections using suitable good practice models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E2.4.3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Prepare business plans using suitable good practice models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E2.4.4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requirements for market research, systems development and management team-building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E2.4.5</w:t>
            </w:r>
          </w:p>
        </w:tc>
        <w:tc>
          <w:tcPr>
            <w:tcW w:type="dxa" w:w="4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how effectiveness of the AM strategy will be measured and monitored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88" w:hanging="88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lang w:val="en-US"/>
        </w:rPr>
        <w:br w:type="page"/>
      </w:r>
    </w:p>
    <w:p>
      <w:pPr>
        <w:pStyle w:val="Body"/>
        <w:rPr>
          <w:sz w:val="16"/>
          <w:szCs w:val="16"/>
          <w:lang w:val="en-US"/>
        </w:rPr>
      </w:pPr>
    </w:p>
    <w:tbl>
      <w:tblPr>
        <w:tblW w:w="10460" w:type="dxa"/>
        <w:jc w:val="left"/>
        <w:tblInd w:w="1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6"/>
        <w:gridCol w:w="4515"/>
        <w:gridCol w:w="847"/>
        <w:gridCol w:w="846"/>
        <w:gridCol w:w="846"/>
        <w:gridCol w:w="847"/>
        <w:gridCol w:w="846"/>
        <w:gridCol w:w="847"/>
      </w:tblGrid>
      <w:tr>
        <w:tblPrEx>
          <w:shd w:val="clear" w:color="auto" w:fill="4f81bd"/>
        </w:tblPrEx>
        <w:trPr>
          <w:trHeight w:val="223" w:hRule="atLeast"/>
          <w:tblHeader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 xml:space="preserve">Role 3 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ASSET MANAGEMENT PLANNING</w:t>
            </w:r>
          </w:p>
        </w:tc>
        <w:tc>
          <w:tcPr>
            <w:tcW w:type="dxa" w:w="25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Performed</w:t>
            </w:r>
          </w:p>
        </w:tc>
        <w:tc>
          <w:tcPr>
            <w:tcW w:type="dxa" w:w="25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Required</w:t>
            </w:r>
          </w:p>
        </w:tc>
      </w:tr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3.1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Appraise investment options  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E3.1.1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criteria for identifying and evaluating investment options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E3.1.2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investment options for achieving the AM strategy and AM objectives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E3.1.3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Analyse the costs, risks and benefits of investment options 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E3.1.4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Select and justify the most appropriate investment options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E3.1.5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Evaluate detailed investment plans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3.2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Apply whole life costing principles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E3.2.1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how costs of AM activities and asset values should be determined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E3.2.2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and evaluate appropriate whole life costing models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E3.2.3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Specify costs for all key stages of the AM lifecycle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E3.2.4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Develop business cases using unit cost data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E3.2.5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Ensure appropriate tools to support effective decision making are available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E3.2.6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process for tracking, analysing and verifying unit cost data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E3.2.7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Update whole life cost calculations when unit costs change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E3.2.8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improvement actions through periodic unit cost reviews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3.3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Produce business case for creation and/or acquisition of assets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E3.3.1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Analyse business needs for the creation and/or acquisition of assets based on AM plan requirements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E3.3.2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Specify appropriate performance indicators for whole life assessment of asset creation and/or acquisition.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E3.3.3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Assess the costs, risks and benefits of alternative options for asset creation and/or acquisition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E3.3.4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Prioritise investment projects on the basis of their anticipated total business impact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E3.3.5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Prepare business cases which evaluate the costs, benefits and risks of proposed solutions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E3.3.6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risks in the commissioning process and assess their impact on current operations and AM activities.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  <w:r>
              <w:rPr>
                <w:sz w:val="20"/>
                <w:szCs w:val="20"/>
                <w:rtl w:val="0"/>
                <w:lang w:val="en-US"/>
              </w:rPr>
              <w:t>E3.3.7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Review and influence procurement policy to achieve optimum asset life-cycle performance.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3.4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Plan for contingencies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E3.4.1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asset related risks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E3.4.2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potential disruptions to critical AM activities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E3.4.3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Plan the most appropriate responses to incidents and emergencies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E3.4.4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Ensure suitable resources are available to respond as planned to incidents and emergencies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3.5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Develop and communicate AM plan(s)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E3.5.1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Specify the range, volume and quality of AM activities and projects needed to achieve the AM strategy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E3.5.2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objectives and performance indicators for all AM activities and projects which align with the AM strategy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E3.5.3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Define, monitor and review the effectiveness of planning and communication processes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E3.5.4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and justify asset group strategies and specific asset policies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E3.5.5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Develop an AM plan which describes how asset management activities and projects will be resourced, managed and evaluated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E3.5.6</w:t>
            </w:r>
          </w:p>
        </w:tc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resources and services required to deliver the AM plan(s)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88" w:hanging="88"/>
        <w:rPr>
          <w:sz w:val="16"/>
          <w:szCs w:val="16"/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"/>
        <w:rPr>
          <w:lang w:val="en-US"/>
        </w:rPr>
      </w:pPr>
    </w:p>
    <w:tbl>
      <w:tblPr>
        <w:tblW w:w="10460" w:type="dxa"/>
        <w:jc w:val="left"/>
        <w:tblInd w:w="1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5"/>
        <w:gridCol w:w="4466"/>
        <w:gridCol w:w="847"/>
        <w:gridCol w:w="846"/>
        <w:gridCol w:w="846"/>
        <w:gridCol w:w="847"/>
        <w:gridCol w:w="846"/>
        <w:gridCol w:w="847"/>
      </w:tblGrid>
      <w:tr>
        <w:tblPrEx>
          <w:shd w:val="clear" w:color="auto" w:fill="4f81bd"/>
        </w:tblPrEx>
        <w:trPr>
          <w:trHeight w:val="443" w:hRule="atLeast"/>
          <w:tblHeader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Role 4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IMPLEMENTING ASSET MANAGEMENT PLANS</w:t>
            </w:r>
          </w:p>
        </w:tc>
        <w:tc>
          <w:tcPr>
            <w:tcW w:type="dxa" w:w="25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Performed</w:t>
            </w:r>
          </w:p>
        </w:tc>
        <w:tc>
          <w:tcPr>
            <w:tcW w:type="dxa" w:w="25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Required</w:t>
            </w:r>
          </w:p>
        </w:tc>
      </w:tr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4.1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Create and acquire assets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E4.1.1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Develop design specifications to achieve optimum customer, business and life-cycle requirements.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E4.2.1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Develop specifications for acquisition and installation of assets, including requirements for necessary resources.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E4.3.1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Ensure assets are acquired or created according to specifications and budgetary and timetable constraints.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E4.4.1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Ensure correct installation of assets, in accordance with specifications,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E4.5.1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Undertake commissioning of assets as appropriate and, where required, transfer control of assets to others.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4.2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Control operations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E4.2.1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Develop risk-based implementation plans and objectives in line with operations, maintenance and/or refurbishment strategies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E4.2.2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Review and update existing operations strategy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E4.2.3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Develop operations work and resource plans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E4.2.4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Develop and evaluate work management processes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E4.2.5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Manage the delivery of workplans including managing changes and the impact of unplanned work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E4.2.6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Manage change relating to assets and systems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4.3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Maintain assets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E4.3.1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Review and update existing maintenance and/or refurbishment strategies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E4.3.2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Develop risk-based maintenance and/or refurbishment workplans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E4.3.3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Specify spares management and inventory requirements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E4.3.4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Plan the distribution of spares and supplies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E4.3.5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and appraise appropriate condition assessment techniques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E4.3.6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Assess asset condition and performance and modify maintenance plans and regimes as required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E4.3.7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Evaluate options for extending the life of assets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4.4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Optimise and rationalise assets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E4.4.1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Review asset performance and capacity against current requirements to identify potential for rationalisation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E4.4.2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Evaluate asset rationalisation within a cost</w:t>
            </w:r>
            <w:r>
              <w:rPr>
                <w:sz w:val="20"/>
                <w:szCs w:val="20"/>
                <w:rtl w:val="0"/>
                <w:lang w:val="en-US"/>
              </w:rPr>
              <w:t>–</w:t>
            </w:r>
            <w:r>
              <w:rPr>
                <w:sz w:val="20"/>
                <w:szCs w:val="20"/>
                <w:rtl w:val="0"/>
                <w:lang w:val="en-US"/>
              </w:rPr>
              <w:t xml:space="preserve">risk optimisation framework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E4.4.3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Ensure rationalisation projects are fully defined and assessed including their impact on other potential projects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E4.4.4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Ensure rationalisation projects are implemented and are subject to detailed post-investment appraisal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E4.4.5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Ensure spares management supports the AM strategy and plan(s)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4.5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Renew or dispose of assets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E4.5.1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Select and justify the optimal strategy for renewal or disposal based on AM strategy 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E4.5.2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and plan life-extending, decommissioning, disposal and risk control actions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E4.5.3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Manage the implementation of life-extending, decommissioning, disposal and risk control actions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E4.5.4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Evaluate the effectiveness of life-extending, decommissioning, disposal and risk control actions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E4.5.5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Ensure assets are disposed of responsibly and in accordance with environmental and related requirements and relevant legislation and regulations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88" w:hanging="88"/>
        <w:rPr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tbl>
      <w:tblPr>
        <w:tblW w:w="10460" w:type="dxa"/>
        <w:jc w:val="left"/>
        <w:tblInd w:w="1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4"/>
        <w:gridCol w:w="4575"/>
        <w:gridCol w:w="829"/>
        <w:gridCol w:w="828"/>
        <w:gridCol w:w="829"/>
        <w:gridCol w:w="828"/>
        <w:gridCol w:w="829"/>
        <w:gridCol w:w="828"/>
      </w:tblGrid>
      <w:tr>
        <w:tblPrEx>
          <w:shd w:val="clear" w:color="auto" w:fill="4f81bd"/>
        </w:tblPrEx>
        <w:trPr>
          <w:trHeight w:val="443" w:hRule="atLeast"/>
          <w:tblHeader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Role 5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ASSET MANAGEMENT CAPABILITY DEVELOPMENT</w:t>
            </w:r>
          </w:p>
        </w:tc>
        <w:tc>
          <w:tcPr>
            <w:tcW w:type="dxa" w:w="2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Performed</w:t>
            </w:r>
          </w:p>
        </w:tc>
        <w:tc>
          <w:tcPr>
            <w:tcW w:type="dxa" w:w="24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Required</w:t>
            </w:r>
          </w:p>
        </w:tc>
      </w:tr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5.1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Develop and deploy AM people and teams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E5.1.1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Identify workload volumes required to meet AM strategy, AM objectives and AM plans 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E5.1.2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Specify competence requirements for AM work activities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E5.1.3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Ensure asset management staff receive relevant necessary training and development 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E5.1.4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Assign appropriately competent people and teams to AM work activities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E5.1.5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Direct and coordinate the activities of AM teams 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E5.1.6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Develop and support the AM performance of colleagues 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E5.1.7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Challenge resource constraints and justify increases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5.2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Develop and deploy suppliers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E5.2.1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the criticality of products and services to the AM strategy, AM objectives and plan(s)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E5.2.2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which products and services should be supplied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E5.2.3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and manage suppliers to support the achievement of AM strategy, AM objectives and plan(s)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E5.2.4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Specify requirements for supplied products and services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E5.2.5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and specify appropriate forms of contract, terms and conditions for achieving the AM strategy, AM objectives and plan(s)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E5.2.6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Develop and improve the capabilities of suppliers as required 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5.3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Design and manage organisational change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E5.3.1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Determine the effectiveness of current organisational structures in supporting AM strategy, AM objectives and plan(s)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E5.3.2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changes needed to individual roles and responsibilities to ensure effective support for the AM strategy, objectives and plan(s)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E5.3.3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changes needed to asset management teams to ensure effective support for the AM strategy, objectives and plan(s)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E5.3.4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Implement changes to organisational structure, teams and individual roles and responsibilities to ensure effective support for the AM strategy, objectives and plan(s)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5.4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Shape the AM culture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E5.4.1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Promote the goals and benefits of AM 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E5.4.2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the organisational culture needed to achieve AM strategy, AM objectives and plan(s)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E5.4.3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Plan and implement changes to organisational culture as required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E5.4.4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Monitor the effectiveness of the organisational culture in supporting the achievement of AM strategy, AM objectives and plan(s)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88" w:hanging="88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tbl>
      <w:tblPr>
        <w:tblW w:w="10460" w:type="dxa"/>
        <w:jc w:val="left"/>
        <w:tblInd w:w="1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"/>
        <w:gridCol w:w="4567"/>
        <w:gridCol w:w="827"/>
        <w:gridCol w:w="825"/>
        <w:gridCol w:w="827"/>
        <w:gridCol w:w="826"/>
        <w:gridCol w:w="827"/>
        <w:gridCol w:w="826"/>
      </w:tblGrid>
      <w:tr>
        <w:tblPrEx>
          <w:shd w:val="clear" w:color="auto" w:fill="4f81bd"/>
        </w:tblPrEx>
        <w:trPr>
          <w:trHeight w:val="443" w:hRule="atLeast"/>
          <w:tblHeader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Role 6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RISK MANAGEMENT AND PERFORMANCE IMPROVEMENT</w:t>
            </w:r>
          </w:p>
        </w:tc>
        <w:tc>
          <w:tcPr>
            <w:tcW w:type="dxa" w:w="2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Performed</w:t>
            </w:r>
          </w:p>
        </w:tc>
        <w:tc>
          <w:tcPr>
            <w:tcW w:type="dxa" w:w="24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Required</w:t>
            </w:r>
          </w:p>
        </w:tc>
      </w:tr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6.1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Assess and manage risks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E6.1.1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and manage risk management processes and procedures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E6.1.2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Identify and assess risks arising from AM activities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E6.1.3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Specify measures and methods for controlling identified risks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E6.1.4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Identify improvements needed to working practices and procedures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E6.1.5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Monitor the progress and impact of improvement actions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E6.1.6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Integrate AM related risk management with organisational risk management systems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6.2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Assure the quality of AM processes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E6.2.1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Assure the quality of AM products or processes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E6.2.2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Identify the reasons for quality assurance problems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E6.2.3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Plan and implement improvements to the quality of AM processes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E6.2.4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Evaluate the effectiveness of process improvements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6.3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Monitor and review progress and performance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E6.3.1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Assess asset condition and performance against AM strategy and objectives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E6.3.2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Assess the performance of AM activities against AM strategy and objectives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E6.3.3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and implement corrective actions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E6.3.4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Analyse the progress, impact and effectiveness of corrective actions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E6.3.5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lessons learned and adjust AM strategy, policies and procedures accordingly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6.4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Review and audit compliance with legal, regulatory, ethical and social requirements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E6.4.1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and monitor relevant legal, regulatory, ethical and social requirements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E6.4.2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Develop effective policies and procedures to ensure requirements are met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E6.4.3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Assess how policies and procedures are put into practice and provide support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E6.4.4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Audit compliance with relevant legislation and standards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E6.4.5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and correct any failures to meet requirements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E6.4.6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reasons why requirements are not met and adjust policies and procedures accordingly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6.5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Learn from incidents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E6.5.1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Investigate root cause of asset or system failures or incidents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E6.5.2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Influence investigation of incidents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E6.5.3</w:t>
            </w:r>
          </w:p>
        </w:tc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Make effective use of 'lessons learned' information from incidents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88" w:hanging="88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tbl>
      <w:tblPr>
        <w:tblW w:w="10460" w:type="dxa"/>
        <w:jc w:val="left"/>
        <w:tblInd w:w="1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9"/>
        <w:gridCol w:w="4593"/>
        <w:gridCol w:w="827"/>
        <w:gridCol w:w="825"/>
        <w:gridCol w:w="827"/>
        <w:gridCol w:w="826"/>
        <w:gridCol w:w="827"/>
        <w:gridCol w:w="826"/>
      </w:tblGrid>
      <w:tr>
        <w:tblPrEx>
          <w:shd w:val="clear" w:color="auto" w:fill="4f81bd"/>
        </w:tblPrEx>
        <w:trPr>
          <w:trHeight w:val="223" w:hRule="atLeast"/>
          <w:tblHeader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Role 7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 xml:space="preserve">ASSET KNOWLEDGE MANAGEMENT </w:t>
            </w:r>
          </w:p>
        </w:tc>
        <w:tc>
          <w:tcPr>
            <w:tcW w:type="dxa" w:w="2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Performed</w:t>
            </w:r>
          </w:p>
        </w:tc>
        <w:tc>
          <w:tcPr>
            <w:tcW w:type="dxa" w:w="24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Required</w:t>
            </w:r>
          </w:p>
        </w:tc>
      </w:tr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Never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occasionally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Often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7.1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Define asset information requirements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E7.1.1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asset information strategy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E7.1.2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Specify asset definition standards to provide a common definition of asset attributes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E7.1.3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asset condition standards and measures and specify how these should be used in condition assessment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E7.1.4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Specify standard definitions of asset defects and failures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E7.1.5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Specify asset performance management standards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E7.1.6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Specify standards which contain common definitions for capturing the utilisation of assets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E7.1.7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Specify functionality and service life requirements for all types of key asset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E7.1.8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Verify that asset knowledge standards are consistent with AM strategy and plan(s)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7.2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Specify, select and integrate AM information systems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E7.2.1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Specify and validate functional and technical requirements of Information Systems needed to support and integrate AM processes.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E7.2.2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Identify human factor implications of functional, technical and business requirements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E7.2.3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Define and plan the integration of information systems and tools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E7.2.4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Demonstrate appropriate use of information systems in supporting the delivery of AM strategy and plan(s)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E7.2.5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Ensure AM information systems produce relevant usable data in a cost effective manner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E7.2.6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Monitor the implementation of information systems and tools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7.3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Make appropriate AM information available for decision making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E7.3.1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Develop criteria and effective and relevant and processes for AM data collection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E7.3.2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Plan and manage the collection, maintenance and updating, storage and dissemination of AM information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E7.3.3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Process and analyse AM data to provide effective business information as required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E7.3.4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Prepare reports as required and recognise anomalies in reported data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E7.3.5</w:t>
            </w:r>
          </w:p>
        </w:tc>
        <w:tc>
          <w:tcPr>
            <w:tcW w:type="dxa" w:w="4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Provide AM data and information needed to transfer assets to operational use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88" w:hanging="88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8" w:right="720" w:bottom="1418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spacing w:line="240" w:lineRule="auto"/>
      <w:ind w:right="360"/>
      <w:jc w:val="center"/>
      <w:rPr>
        <w:sz w:val="18"/>
        <w:szCs w:val="18"/>
      </w:rPr>
    </w:pPr>
    <w:r>
      <w:rPr>
        <w:sz w:val="18"/>
        <w:szCs w:val="18"/>
        <w:rtl w:val="0"/>
        <w:lang w:val="en-US"/>
      </w:rPr>
      <w:t>Adapted from  Institute of Asset Management. All rights reserved.</w:t>
    </w:r>
  </w:p>
  <w:p>
    <w:pPr>
      <w:pStyle w:val="footer"/>
      <w:spacing w:line="240" w:lineRule="auto"/>
      <w:jc w:val="center"/>
    </w:pPr>
    <w:r>
      <w:rPr>
        <w:sz w:val="18"/>
        <w:szCs w:val="18"/>
        <w:rtl w:val="0"/>
        <w:lang w:val="en-US"/>
      </w:rPr>
      <w:t xml:space="preserve">Page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14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  <w:rtl w:val="0"/>
        <w:lang w:val="en-US"/>
      </w:rPr>
      <w:t xml:space="preserve"> of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14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  <w:lang w:val="en-US"/>
      </w:rPr>
      <w:t>RAM Competency Checklist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567"/>
        <w:tab w:val="left" w:pos="993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